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238A1">
      <w:pPr>
        <w:tabs>
          <w:tab w:val="left" w:pos="4606"/>
          <w:tab w:val="left" w:pos="4820"/>
          <w:tab w:val="left" w:pos="4998"/>
        </w:tabs>
        <w:autoSpaceDN w:val="0"/>
        <w:spacing w:line="340" w:lineRule="atLeast"/>
        <w:jc w:val="left"/>
        <w:textAlignment w:val="center"/>
        <w:rPr>
          <w:rFonts w:ascii="仿宋" w:hAnsi="仿宋" w:eastAsia="仿宋" w:cs="仿宋"/>
          <w:sz w:val="32"/>
          <w:szCs w:val="32"/>
        </w:rPr>
      </w:pPr>
      <w:bookmarkStart w:id="0" w:name="_GoBack"/>
      <w:bookmarkEnd w:id="0"/>
      <w:r>
        <w:rPr>
          <w:rFonts w:hint="eastAsia" w:ascii="仿宋" w:hAnsi="仿宋" w:eastAsia="仿宋" w:cs="仿宋"/>
          <w:sz w:val="32"/>
          <w:szCs w:val="32"/>
        </w:rPr>
        <w:t>附件2：</w:t>
      </w:r>
    </w:p>
    <w:p w14:paraId="2ADACEBB">
      <w:pPr>
        <w:tabs>
          <w:tab w:val="left" w:pos="4606"/>
          <w:tab w:val="left" w:pos="4820"/>
          <w:tab w:val="left" w:pos="4998"/>
        </w:tabs>
        <w:autoSpaceDN w:val="0"/>
        <w:spacing w:line="340" w:lineRule="atLeast"/>
        <w:jc w:val="left"/>
        <w:textAlignment w:val="center"/>
        <w:rPr>
          <w:rFonts w:ascii="仿宋" w:hAnsi="仿宋" w:eastAsia="仿宋" w:cs="仿宋"/>
          <w:sz w:val="32"/>
          <w:szCs w:val="32"/>
        </w:rPr>
      </w:pPr>
    </w:p>
    <w:tbl>
      <w:tblPr>
        <w:tblStyle w:val="8"/>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8407"/>
      </w:tblGrid>
      <w:tr w14:paraId="76BF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5" w:hRule="atLeast"/>
          <w:jc w:val="center"/>
        </w:trPr>
        <w:tc>
          <w:tcPr>
            <w:tcW w:w="1134" w:type="dxa"/>
            <w:vAlign w:val="center"/>
          </w:tcPr>
          <w:p w14:paraId="2FDBA525">
            <w:pPr>
              <w:spacing w:line="560" w:lineRule="exact"/>
              <w:jc w:val="center"/>
              <w:rPr>
                <w:rFonts w:ascii="宋体" w:hAnsi="宋体" w:cs="黑体"/>
                <w:b/>
                <w:bCs/>
                <w:sz w:val="28"/>
                <w:szCs w:val="28"/>
              </w:rPr>
            </w:pPr>
            <w:r>
              <w:rPr>
                <w:rFonts w:hint="eastAsia" w:ascii="宋体" w:hAnsi="宋体" w:cs="黑体"/>
                <w:b/>
                <w:bCs/>
                <w:sz w:val="28"/>
                <w:szCs w:val="28"/>
              </w:rPr>
              <w:t>内</w:t>
            </w:r>
          </w:p>
          <w:p w14:paraId="74ABBB09">
            <w:pPr>
              <w:spacing w:line="560" w:lineRule="exact"/>
              <w:jc w:val="center"/>
              <w:rPr>
                <w:rFonts w:ascii="宋体" w:hAnsi="宋体" w:cs="黑体"/>
                <w:b/>
                <w:bCs/>
                <w:sz w:val="28"/>
                <w:szCs w:val="28"/>
              </w:rPr>
            </w:pPr>
            <w:r>
              <w:rPr>
                <w:rFonts w:hint="eastAsia" w:ascii="宋体" w:hAnsi="宋体" w:cs="黑体"/>
                <w:b/>
                <w:bCs/>
                <w:sz w:val="28"/>
                <w:szCs w:val="28"/>
              </w:rPr>
              <w:t>容</w:t>
            </w:r>
          </w:p>
          <w:p w14:paraId="3EFE9491">
            <w:pPr>
              <w:spacing w:line="560" w:lineRule="exact"/>
              <w:jc w:val="center"/>
              <w:rPr>
                <w:rFonts w:ascii="宋体" w:hAnsi="宋体" w:cs="黑体"/>
                <w:b/>
                <w:bCs/>
                <w:sz w:val="28"/>
                <w:szCs w:val="28"/>
              </w:rPr>
            </w:pPr>
            <w:r>
              <w:rPr>
                <w:rFonts w:hint="eastAsia" w:ascii="宋体" w:hAnsi="宋体" w:cs="黑体"/>
                <w:b/>
                <w:bCs/>
                <w:sz w:val="28"/>
                <w:szCs w:val="28"/>
              </w:rPr>
              <w:t>栏</w:t>
            </w:r>
          </w:p>
        </w:tc>
        <w:tc>
          <w:tcPr>
            <w:tcW w:w="8407" w:type="dxa"/>
          </w:tcPr>
          <w:p w14:paraId="6479286C">
            <w:pPr>
              <w:jc w:val="center"/>
              <w:rPr>
                <w:rFonts w:ascii="华文中宋" w:hAnsi="华文中宋" w:eastAsia="华文中宋"/>
                <w:b/>
                <w:bCs/>
                <w:sz w:val="28"/>
                <w:szCs w:val="28"/>
              </w:rPr>
            </w:pPr>
          </w:p>
          <w:p w14:paraId="7C1A10A1">
            <w:pPr>
              <w:jc w:val="center"/>
              <w:rPr>
                <w:rFonts w:ascii="华文中宋" w:hAnsi="华文中宋" w:eastAsia="华文中宋"/>
                <w:b/>
                <w:bCs/>
                <w:sz w:val="32"/>
                <w:szCs w:val="32"/>
              </w:rPr>
            </w:pPr>
            <w:r>
              <w:rPr>
                <w:rFonts w:hint="eastAsia" w:ascii="华文中宋" w:hAnsi="华文中宋" w:eastAsia="华文中宋"/>
                <w:b/>
                <w:bCs/>
                <w:sz w:val="32"/>
                <w:szCs w:val="32"/>
              </w:rPr>
              <w:t>河北省质量文化协会会员企业自律公约</w:t>
            </w:r>
          </w:p>
          <w:p w14:paraId="1DB22F8E">
            <w:pPr>
              <w:spacing w:before="156" w:beforeLines="50" w:after="156" w:afterLines="50" w:line="560" w:lineRule="exact"/>
              <w:jc w:val="center"/>
              <w:rPr>
                <w:rFonts w:ascii="宋体" w:hAnsi="宋体" w:eastAsia="宋体" w:cs="宋体"/>
                <w:b/>
                <w:bCs/>
                <w:sz w:val="28"/>
                <w:szCs w:val="28"/>
              </w:rPr>
            </w:pPr>
            <w:r>
              <w:rPr>
                <w:rFonts w:hint="eastAsia" w:ascii="宋体" w:hAnsi="宋体" w:eastAsia="宋体" w:cs="宋体"/>
                <w:b/>
                <w:bCs/>
                <w:sz w:val="28"/>
                <w:szCs w:val="28"/>
              </w:rPr>
              <w:t>第一章  总  则</w:t>
            </w:r>
          </w:p>
          <w:p w14:paraId="640EA9C0">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第一条</w:t>
            </w:r>
            <w:r>
              <w:rPr>
                <w:rFonts w:hint="eastAsia" w:ascii="仿宋" w:hAnsi="仿宋" w:eastAsia="仿宋" w:cs="仿宋"/>
                <w:sz w:val="28"/>
                <w:szCs w:val="28"/>
              </w:rPr>
              <w:t xml:space="preserve"> 紧密围绕习近平总书记治国理政的文化大思路，发挥质量基础作用，推进质量强省战略，构建以社会主义核心价值观为引领的燕赵质量文化，助推诚信河北、卓越河北和创新河北，不断提升文化软实力。</w:t>
            </w:r>
          </w:p>
          <w:p w14:paraId="4F8CC419">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第二条</w:t>
            </w:r>
            <w:r>
              <w:rPr>
                <w:rFonts w:hint="eastAsia" w:ascii="仿宋" w:hAnsi="仿宋" w:eastAsia="仿宋" w:cs="仿宋"/>
                <w:sz w:val="28"/>
                <w:szCs w:val="28"/>
              </w:rPr>
              <w:t xml:space="preserve"> 公约建立的十六字原则：爱国、遵法、诚信、修德、笃实、规范、协作、共赢。</w:t>
            </w:r>
          </w:p>
          <w:p w14:paraId="42010F1D">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第三条</w:t>
            </w:r>
            <w:r>
              <w:rPr>
                <w:rFonts w:hint="eastAsia" w:ascii="仿宋" w:hAnsi="仿宋" w:eastAsia="仿宋" w:cs="仿宋"/>
                <w:sz w:val="28"/>
                <w:szCs w:val="28"/>
              </w:rPr>
              <w:t xml:space="preserve"> 河北省质量文化协会是公约的发起、组织和监督机构，全体会员单位要从“弘扬中华传统美德、塑造燕赵企业风采”的高度出发，建立协同工作规范，提升专业服务能力，创造良好的发展环境，共同塑造质量文化协会的整体品牌形象。</w:t>
            </w:r>
          </w:p>
          <w:p w14:paraId="05DA0480">
            <w:pPr>
              <w:spacing w:line="56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rPr>
              <w:t>第四条</w:t>
            </w:r>
            <w:r>
              <w:rPr>
                <w:rFonts w:hint="eastAsia" w:ascii="仿宋" w:hAnsi="仿宋" w:eastAsia="仿宋" w:cs="仿宋"/>
                <w:sz w:val="28"/>
                <w:szCs w:val="28"/>
              </w:rPr>
              <w:t xml:space="preserve"> 全体会员企业要积极加入公约，强化自觉自律，争做诚实守信、创新发展、持续改进、追求卓越的标杆企业，扩大企业和协会的社会影响力和公信力。</w:t>
            </w:r>
          </w:p>
          <w:p w14:paraId="53B39C74">
            <w:pPr>
              <w:spacing w:before="156" w:beforeLines="50" w:after="156" w:afterLines="50" w:line="560" w:lineRule="exact"/>
              <w:jc w:val="center"/>
              <w:rPr>
                <w:rFonts w:ascii="宋体" w:hAnsi="宋体" w:cs="黑体"/>
                <w:b/>
                <w:bCs/>
                <w:sz w:val="28"/>
                <w:szCs w:val="28"/>
              </w:rPr>
            </w:pPr>
            <w:r>
              <w:rPr>
                <w:rFonts w:hint="eastAsia" w:ascii="宋体" w:hAnsi="宋体" w:cs="黑体"/>
                <w:b/>
                <w:bCs/>
                <w:sz w:val="28"/>
                <w:szCs w:val="28"/>
              </w:rPr>
              <w:t>第二章 会员企业自律公约条款</w:t>
            </w:r>
          </w:p>
          <w:p w14:paraId="27D937E5">
            <w:pPr>
              <w:widowControl/>
              <w:spacing w:line="56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rPr>
              <w:t>第五条 履行质量主体责任</w:t>
            </w:r>
            <w:r>
              <w:rPr>
                <w:rFonts w:hint="eastAsia" w:ascii="仿宋" w:hAnsi="仿宋" w:eastAsia="仿宋" w:cs="仿宋"/>
                <w:sz w:val="28"/>
                <w:szCs w:val="28"/>
              </w:rPr>
              <w:t>。明确企业法人质量安全首要责任、质量主管人员直接责任，严格实施岗位质量规范与质量考核制度，建立健全“一票否决”的质量安全责任制。严格执行重大质量事故报告及应急处理制度，切实履行质量担保责任及缺陷产品召回等法定义务，依法承担质量损害赔偿责任。</w:t>
            </w:r>
          </w:p>
          <w:p w14:paraId="3F2E72F3">
            <w:pPr>
              <w:widowControl/>
              <w:spacing w:line="56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rPr>
              <w:t>第六条 加强质量文化建设</w:t>
            </w:r>
            <w:r>
              <w:rPr>
                <w:rFonts w:hint="eastAsia" w:ascii="仿宋" w:hAnsi="仿宋" w:eastAsia="仿宋" w:cs="仿宋"/>
                <w:sz w:val="28"/>
                <w:szCs w:val="28"/>
              </w:rPr>
              <w:t xml:space="preserve">。牢固树立质量是生命的理念，坚持走以质取胜的发展道路。倡导科学理性、优质安全、节能环保的消费理念，提升全民质量意识。大力弘扬诚实守信、持续改进、创新发展、追求卓越的质量精神，自觉抵制违法生产经营行为，提升企业质量文化软实力。 </w:t>
            </w:r>
          </w:p>
          <w:p w14:paraId="44153B1B">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第七条 提高质量管理水平</w:t>
            </w:r>
            <w:r>
              <w:rPr>
                <w:rFonts w:hint="eastAsia" w:ascii="仿宋" w:hAnsi="仿宋" w:eastAsia="仿宋" w:cs="仿宋"/>
                <w:sz w:val="28"/>
                <w:szCs w:val="28"/>
              </w:rPr>
              <w:t>。积极推进卓越绩效管理等模式，广泛开展质量改进、质量攻关、质量对标、质量风险分析、质量成本控制、卓越班组、质量管理小组（QC）等活动。严格执行标准规范，不断提高产品、服务、经营质量水平。</w:t>
            </w:r>
          </w:p>
          <w:p w14:paraId="47AA6101">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第八条 加快质量技术创新。</w:t>
            </w:r>
            <w:r>
              <w:rPr>
                <w:rFonts w:hint="eastAsia" w:ascii="仿宋" w:hAnsi="仿宋" w:eastAsia="仿宋" w:cs="仿宋"/>
                <w:sz w:val="28"/>
                <w:szCs w:val="28"/>
              </w:rPr>
              <w:t>加大创新投入，不断提升研发能力和创新能力，加快成果转化。注重开发具有自主知识产权、高附加值的创新型产品和服务，培育形成以技术、标准、品牌、服务为核心的质量品牌，不断提升企业的核心竞争力。有条件的企业要致力于挖掘和阐发品牌优势，努力成为集研发、设计、制造、经营于一体的创新型企业。</w:t>
            </w:r>
          </w:p>
          <w:p w14:paraId="26B3CEE9">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第九条 发挥示范引领作用</w:t>
            </w:r>
            <w:r>
              <w:rPr>
                <w:rFonts w:hint="eastAsia" w:ascii="仿宋" w:hAnsi="仿宋" w:eastAsia="仿宋" w:cs="仿宋"/>
                <w:sz w:val="28"/>
                <w:szCs w:val="28"/>
              </w:rPr>
              <w:t>。行业骨干优势企业要将质量管理的成功经验向产业链两端辐射，向行业辐射，提高产业群体质量水平，引领高新技术开发和品牌创建，带动中小企业实施转型升级，提升专业化分工协作水平和市场服务能力，发展优、精、专、特，全面增强质量竞争力。</w:t>
            </w:r>
          </w:p>
          <w:p w14:paraId="19C55927">
            <w:pPr>
              <w:spacing w:line="560" w:lineRule="exact"/>
              <w:ind w:firstLine="562" w:firstLineChars="200"/>
              <w:rPr>
                <w:rFonts w:ascii="仿宋" w:hAnsi="仿宋" w:eastAsia="仿宋" w:cs="仿宋"/>
                <w:color w:val="333333"/>
                <w:sz w:val="28"/>
                <w:szCs w:val="28"/>
              </w:rPr>
            </w:pPr>
            <w:r>
              <w:rPr>
                <w:rFonts w:hint="eastAsia" w:ascii="仿宋" w:hAnsi="仿宋" w:eastAsia="仿宋" w:cs="仿宋"/>
                <w:b/>
                <w:bCs/>
                <w:sz w:val="28"/>
                <w:szCs w:val="28"/>
              </w:rPr>
              <w:t xml:space="preserve">第十条 </w:t>
            </w:r>
            <w:r>
              <w:rPr>
                <w:rFonts w:hint="eastAsia" w:ascii="仿宋" w:hAnsi="仿宋" w:eastAsia="仿宋" w:cs="仿宋"/>
                <w:b/>
                <w:bCs/>
                <w:color w:val="333333"/>
                <w:sz w:val="28"/>
                <w:szCs w:val="28"/>
              </w:rPr>
              <w:t>加大品牌培育力度</w:t>
            </w:r>
            <w:r>
              <w:rPr>
                <w:rFonts w:hint="eastAsia" w:ascii="仿宋" w:hAnsi="仿宋" w:eastAsia="仿宋" w:cs="仿宋"/>
                <w:color w:val="333333"/>
                <w:sz w:val="28"/>
                <w:szCs w:val="28"/>
              </w:rPr>
              <w:t>。落实河北品牌培育“</w:t>
            </w:r>
            <w:r>
              <w:rPr>
                <w:rFonts w:hint="eastAsia" w:ascii="仿宋" w:hAnsi="仿宋" w:eastAsia="仿宋" w:cs="仿宋"/>
                <w:color w:val="auto"/>
                <w:sz w:val="28"/>
                <w:szCs w:val="28"/>
              </w:rPr>
              <w:t>十五五”</w:t>
            </w:r>
            <w:r>
              <w:rPr>
                <w:rFonts w:hint="eastAsia" w:ascii="仿宋" w:hAnsi="仿宋" w:eastAsia="仿宋" w:cs="仿宋"/>
                <w:color w:val="333333"/>
                <w:sz w:val="28"/>
                <w:szCs w:val="28"/>
              </w:rPr>
              <w:t>规划，</w:t>
            </w:r>
            <w:r>
              <w:rPr>
                <w:rFonts w:hint="eastAsia" w:ascii="仿宋" w:hAnsi="仿宋" w:eastAsia="仿宋" w:cs="仿宋"/>
                <w:sz w:val="28"/>
                <w:szCs w:val="28"/>
              </w:rPr>
              <w:t>加快企业</w:t>
            </w:r>
            <w:r>
              <w:rPr>
                <w:rFonts w:hint="eastAsia" w:ascii="仿宋" w:hAnsi="仿宋" w:eastAsia="仿宋" w:cs="仿宋"/>
                <w:color w:val="333333"/>
                <w:sz w:val="28"/>
                <w:szCs w:val="28"/>
              </w:rPr>
              <w:t>增品种、提品质、创品牌进程，提升“河北制造”品牌价值。增强企业商标注册、培育、运用、保护、管理能力，积极争创质量奖和名优产品（服务），积极申报著名商标、驰名商标、地理标志产品认定活动，不断提高企业竞争力和市场影响力。</w:t>
            </w:r>
          </w:p>
          <w:p w14:paraId="1C9E4943">
            <w:pPr>
              <w:spacing w:line="560" w:lineRule="exact"/>
              <w:ind w:firstLine="562" w:firstLineChars="200"/>
              <w:rPr>
                <w:rFonts w:ascii="仿宋" w:hAnsi="仿宋" w:eastAsia="仿宋" w:cs="仿宋"/>
                <w:color w:val="333333"/>
                <w:sz w:val="28"/>
                <w:szCs w:val="28"/>
              </w:rPr>
            </w:pPr>
            <w:r>
              <w:rPr>
                <w:rFonts w:hint="eastAsia" w:ascii="仿宋" w:hAnsi="仿宋" w:eastAsia="仿宋" w:cs="仿宋"/>
                <w:b/>
                <w:bCs/>
                <w:color w:val="333333"/>
                <w:sz w:val="28"/>
                <w:szCs w:val="28"/>
              </w:rPr>
              <w:t>第十一条 坚守商业道德底线</w:t>
            </w:r>
            <w:r>
              <w:rPr>
                <w:rFonts w:hint="eastAsia" w:ascii="仿宋" w:hAnsi="仿宋" w:eastAsia="仿宋" w:cs="仿宋"/>
                <w:color w:val="333333"/>
                <w:sz w:val="28"/>
                <w:szCs w:val="28"/>
              </w:rPr>
              <w:t>。坚持诚实守信，真材实料，公平合法原则，坚决抵制假冒伪劣、缺斤少两、掺杂使假、虚假广告、质量欺诈等违法行为。坚持使用规范合同文本，兑现合同保质保量保时限。全面做好售后服务工作，</w:t>
            </w:r>
            <w:r>
              <w:rPr>
                <w:rFonts w:hint="eastAsia" w:ascii="仿宋" w:hAnsi="仿宋" w:eastAsia="仿宋" w:cs="仿宋"/>
                <w:sz w:val="28"/>
                <w:szCs w:val="28"/>
              </w:rPr>
              <w:t>主动征求消费者意见，自觉接受政府、行业和消费者监督，真诚解决消费者投诉，</w:t>
            </w:r>
            <w:r>
              <w:rPr>
                <w:rFonts w:hint="eastAsia" w:ascii="仿宋" w:hAnsi="仿宋" w:eastAsia="仿宋" w:cs="仿宋"/>
                <w:color w:val="333333"/>
                <w:sz w:val="28"/>
                <w:szCs w:val="28"/>
              </w:rPr>
              <w:t>树立重合同、守信用的良好企业形象。</w:t>
            </w:r>
          </w:p>
          <w:p w14:paraId="1D9E6551">
            <w:pPr>
              <w:spacing w:line="560" w:lineRule="exact"/>
              <w:ind w:firstLine="562" w:firstLineChars="200"/>
              <w:rPr>
                <w:rFonts w:ascii="仿宋" w:hAnsi="仿宋" w:eastAsia="仿宋" w:cs="仿宋"/>
                <w:sz w:val="28"/>
                <w:szCs w:val="28"/>
              </w:rPr>
            </w:pPr>
            <w:r>
              <w:rPr>
                <w:rFonts w:hint="eastAsia" w:ascii="仿宋" w:hAnsi="仿宋" w:eastAsia="仿宋" w:cs="仿宋"/>
                <w:b/>
                <w:bCs/>
                <w:color w:val="333333"/>
                <w:sz w:val="28"/>
                <w:szCs w:val="28"/>
              </w:rPr>
              <w:t xml:space="preserve">第十二条 </w:t>
            </w:r>
            <w:r>
              <w:rPr>
                <w:rFonts w:hint="eastAsia" w:ascii="仿宋" w:hAnsi="仿宋" w:eastAsia="仿宋" w:cs="仿宋"/>
                <w:b/>
                <w:bCs/>
                <w:sz w:val="28"/>
                <w:szCs w:val="28"/>
              </w:rPr>
              <w:t>加强质量正能量宣传</w:t>
            </w:r>
            <w:r>
              <w:rPr>
                <w:rFonts w:hint="eastAsia" w:ascii="仿宋" w:hAnsi="仿宋" w:eastAsia="仿宋" w:cs="仿宋"/>
                <w:sz w:val="28"/>
                <w:szCs w:val="28"/>
              </w:rPr>
              <w:t>。积极参与各种社会性质量宣传活动，丰富企业质量文化内涵。及时宣传质量工作方针政策、法律法规以及质量管理先进典型，把握质量时代进取方向。重视发挥现代媒体质量舆论宣传作用。</w:t>
            </w:r>
            <w:r>
              <w:rPr>
                <w:rFonts w:hint="eastAsia" w:ascii="仿宋" w:hAnsi="仿宋" w:eastAsia="仿宋" w:cs="仿宋"/>
                <w:color w:val="333333"/>
                <w:sz w:val="28"/>
                <w:szCs w:val="28"/>
              </w:rPr>
              <w:t>坚决抵制各种质量欺诈违法行为，确立企业产品质量在国内外市场的硬承诺。</w:t>
            </w:r>
          </w:p>
          <w:p w14:paraId="4A180495">
            <w:pPr>
              <w:spacing w:before="156" w:beforeLines="50" w:after="156" w:afterLines="50" w:line="560" w:lineRule="exact"/>
              <w:jc w:val="center"/>
              <w:rPr>
                <w:rFonts w:ascii="宋体" w:hAnsi="宋体" w:cs="黑体"/>
                <w:b/>
                <w:bCs/>
                <w:sz w:val="28"/>
                <w:szCs w:val="28"/>
              </w:rPr>
            </w:pPr>
            <w:r>
              <w:rPr>
                <w:rFonts w:hint="eastAsia" w:ascii="宋体" w:hAnsi="宋体" w:cs="黑体"/>
                <w:b/>
                <w:bCs/>
                <w:sz w:val="28"/>
                <w:szCs w:val="28"/>
              </w:rPr>
              <w:t>第三章 公约的监督</w:t>
            </w:r>
          </w:p>
          <w:p w14:paraId="4B5837C9">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第十三条</w:t>
            </w:r>
            <w:r>
              <w:rPr>
                <w:rFonts w:hint="eastAsia" w:ascii="仿宋" w:hAnsi="仿宋" w:eastAsia="仿宋" w:cs="仿宋"/>
                <w:sz w:val="28"/>
                <w:szCs w:val="28"/>
              </w:rPr>
              <w:t xml:space="preserve"> 接受社会监督。签约企业应自觉履行公约的各项自律原则，自觉接受社会各界的监督和批评，及时改进工作。</w:t>
            </w:r>
          </w:p>
          <w:p w14:paraId="28DF63B9">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第十四条</w:t>
            </w:r>
            <w:r>
              <w:rPr>
                <w:rFonts w:hint="eastAsia" w:ascii="仿宋" w:hAnsi="仿宋" w:eastAsia="仿宋" w:cs="仿宋"/>
                <w:sz w:val="28"/>
                <w:szCs w:val="28"/>
              </w:rPr>
              <w:t xml:space="preserve"> 河北省质量文化协会监事会负责对会员企业遵守公约的情况进行督促检查。对签约企业违反公约造成不良影响的，由河北省质量文化协会监事会会同协会秘书处及时查明情况，分析原因，做好善后工作，并视不同情节依照章程规定严肃处理，并在协会内部予以通报。</w:t>
            </w:r>
          </w:p>
          <w:p w14:paraId="305EA1BC">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第十五条</w:t>
            </w:r>
            <w:r>
              <w:rPr>
                <w:rFonts w:hint="eastAsia" w:ascii="仿宋" w:hAnsi="仿宋" w:eastAsia="仿宋" w:cs="仿宋"/>
                <w:sz w:val="28"/>
                <w:szCs w:val="28"/>
              </w:rPr>
              <w:t xml:space="preserve"> 所有会员企业有权对河北省质量文化协会监事会的履职情况进行监督。</w:t>
            </w:r>
          </w:p>
          <w:p w14:paraId="71C7BC39">
            <w:pPr>
              <w:spacing w:line="560" w:lineRule="exact"/>
              <w:jc w:val="center"/>
              <w:rPr>
                <w:rFonts w:hint="eastAsia" w:ascii="宋体" w:hAnsi="宋体" w:cs="黑体"/>
                <w:b/>
                <w:bCs/>
                <w:sz w:val="28"/>
                <w:szCs w:val="28"/>
              </w:rPr>
            </w:pPr>
          </w:p>
          <w:p w14:paraId="168CD411">
            <w:pPr>
              <w:spacing w:line="560" w:lineRule="exact"/>
              <w:jc w:val="center"/>
              <w:rPr>
                <w:rFonts w:hint="eastAsia" w:ascii="宋体" w:hAnsi="宋体" w:cs="黑体"/>
                <w:b/>
                <w:bCs/>
                <w:sz w:val="28"/>
                <w:szCs w:val="28"/>
              </w:rPr>
            </w:pPr>
          </w:p>
          <w:p w14:paraId="3A348606">
            <w:pPr>
              <w:spacing w:after="156" w:afterLines="50" w:line="560" w:lineRule="exact"/>
              <w:jc w:val="center"/>
              <w:rPr>
                <w:rFonts w:ascii="仿宋_GB2312" w:hAnsi="仿宋" w:eastAsia="仿宋_GB2312"/>
                <w:sz w:val="28"/>
                <w:szCs w:val="28"/>
              </w:rPr>
            </w:pPr>
            <w:r>
              <w:rPr>
                <w:rFonts w:hint="eastAsia" w:ascii="宋体" w:hAnsi="宋体" w:cs="黑体"/>
                <w:b/>
                <w:bCs/>
                <w:sz w:val="28"/>
                <w:szCs w:val="28"/>
              </w:rPr>
              <w:t>第四章  附则</w:t>
            </w:r>
          </w:p>
          <w:p w14:paraId="3CA591C5">
            <w:pPr>
              <w:ind w:firstLine="562" w:firstLineChars="200"/>
              <w:rPr>
                <w:rFonts w:ascii="仿宋" w:hAnsi="仿宋" w:eastAsia="仿宋" w:cs="仿宋"/>
                <w:sz w:val="28"/>
                <w:szCs w:val="28"/>
              </w:rPr>
            </w:pPr>
            <w:r>
              <w:rPr>
                <w:rFonts w:hint="eastAsia" w:ascii="仿宋" w:hAnsi="仿宋" w:eastAsia="仿宋" w:cs="仿宋"/>
                <w:b/>
                <w:bCs/>
                <w:sz w:val="28"/>
                <w:szCs w:val="28"/>
              </w:rPr>
              <w:t>第十六条</w:t>
            </w:r>
            <w:r>
              <w:rPr>
                <w:rFonts w:hint="eastAsia" w:ascii="仿宋" w:hAnsi="仿宋" w:eastAsia="仿宋" w:cs="仿宋"/>
                <w:sz w:val="28"/>
                <w:szCs w:val="28"/>
              </w:rPr>
              <w:t xml:space="preserve"> 公约经各会员企业法定代表人或其委托代表人签字、加盖公章后，经河北省质量文化协会秘书处审核，报协会监事会同意后生效，并在生效后30日内由河北省质量文化协会向社会公布。</w:t>
            </w:r>
          </w:p>
          <w:p w14:paraId="0EAC7D9D">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第十七条</w:t>
            </w:r>
            <w:r>
              <w:rPr>
                <w:rFonts w:hint="eastAsia" w:ascii="仿宋" w:hAnsi="仿宋" w:eastAsia="仿宋" w:cs="仿宋"/>
                <w:sz w:val="28"/>
                <w:szCs w:val="28"/>
              </w:rPr>
              <w:t xml:space="preserve"> 公约生效期间，经河北省质量文化协会常务理事会或十分之一以上的签约成员企业提议，并经三分之二以上签约企业同意，可以对公约进行修订。</w:t>
            </w:r>
          </w:p>
          <w:p w14:paraId="6DE85128">
            <w:pPr>
              <w:spacing w:line="560" w:lineRule="exact"/>
              <w:ind w:firstLine="562" w:firstLineChars="200"/>
              <w:rPr>
                <w:rFonts w:ascii="仿宋_GB2312" w:hAnsi="仿宋" w:eastAsia="仿宋_GB2312" w:cs="仿宋_GB2312"/>
                <w:sz w:val="28"/>
                <w:szCs w:val="28"/>
              </w:rPr>
            </w:pPr>
            <w:r>
              <w:rPr>
                <w:rFonts w:hint="eastAsia" w:ascii="仿宋" w:hAnsi="仿宋" w:eastAsia="仿宋" w:cs="仿宋"/>
                <w:b/>
                <w:bCs/>
                <w:sz w:val="28"/>
                <w:szCs w:val="28"/>
              </w:rPr>
              <w:t>第十八条</w:t>
            </w:r>
            <w:r>
              <w:rPr>
                <w:rFonts w:hint="eastAsia" w:ascii="仿宋" w:hAnsi="仿宋" w:eastAsia="仿宋" w:cs="仿宋"/>
                <w:sz w:val="28"/>
                <w:szCs w:val="28"/>
              </w:rPr>
              <w:t xml:space="preserve"> 公约由河北省质量文化协会理事会负责解释，自公布之日起施行。</w:t>
            </w:r>
          </w:p>
        </w:tc>
      </w:tr>
      <w:tr w14:paraId="558D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1134" w:type="dxa"/>
            <w:vAlign w:val="center"/>
          </w:tcPr>
          <w:p w14:paraId="2336D9B9">
            <w:pPr>
              <w:spacing w:line="560" w:lineRule="exact"/>
              <w:jc w:val="center"/>
              <w:rPr>
                <w:rFonts w:ascii="宋体" w:hAnsi="宋体" w:cs="黑体"/>
                <w:b/>
                <w:bCs/>
                <w:sz w:val="28"/>
                <w:szCs w:val="28"/>
              </w:rPr>
            </w:pPr>
            <w:r>
              <w:rPr>
                <w:rFonts w:hint="eastAsia" w:ascii="宋体" w:hAnsi="宋体" w:cs="黑体"/>
                <w:b/>
                <w:bCs/>
                <w:sz w:val="28"/>
                <w:szCs w:val="28"/>
              </w:rPr>
              <w:t>确</w:t>
            </w:r>
          </w:p>
          <w:p w14:paraId="0CC7BBA2">
            <w:pPr>
              <w:spacing w:line="560" w:lineRule="exact"/>
              <w:jc w:val="center"/>
              <w:rPr>
                <w:rFonts w:ascii="宋体" w:hAnsi="宋体" w:cs="黑体"/>
                <w:b/>
                <w:bCs/>
                <w:sz w:val="28"/>
                <w:szCs w:val="28"/>
              </w:rPr>
            </w:pPr>
            <w:r>
              <w:rPr>
                <w:rFonts w:hint="eastAsia" w:ascii="宋体" w:hAnsi="宋体" w:cs="黑体"/>
                <w:b/>
                <w:bCs/>
                <w:sz w:val="28"/>
                <w:szCs w:val="28"/>
              </w:rPr>
              <w:t>认</w:t>
            </w:r>
          </w:p>
          <w:p w14:paraId="524434F6">
            <w:pPr>
              <w:spacing w:line="560" w:lineRule="exact"/>
              <w:jc w:val="center"/>
              <w:rPr>
                <w:rFonts w:ascii="宋体" w:hAnsi="宋体" w:cs="黑体"/>
                <w:b/>
                <w:bCs/>
                <w:sz w:val="28"/>
                <w:szCs w:val="28"/>
              </w:rPr>
            </w:pPr>
            <w:r>
              <w:rPr>
                <w:rFonts w:hint="eastAsia" w:ascii="宋体" w:hAnsi="宋体" w:cs="黑体"/>
                <w:b/>
                <w:bCs/>
                <w:sz w:val="28"/>
                <w:szCs w:val="28"/>
              </w:rPr>
              <w:t>栏</w:t>
            </w:r>
          </w:p>
        </w:tc>
        <w:tc>
          <w:tcPr>
            <w:tcW w:w="8407" w:type="dxa"/>
          </w:tcPr>
          <w:p w14:paraId="3E53A002">
            <w:pPr>
              <w:spacing w:line="560" w:lineRule="exact"/>
              <w:rPr>
                <w:rFonts w:ascii="宋体" w:hAnsi="宋体"/>
                <w:sz w:val="28"/>
                <w:szCs w:val="28"/>
              </w:rPr>
            </w:pPr>
          </w:p>
          <w:p w14:paraId="43D9E878">
            <w:pPr>
              <w:spacing w:line="560" w:lineRule="exact"/>
              <w:rPr>
                <w:rFonts w:ascii="宋体" w:hAnsi="宋体"/>
                <w:sz w:val="28"/>
                <w:szCs w:val="28"/>
              </w:rPr>
            </w:pPr>
          </w:p>
          <w:p w14:paraId="028575FD">
            <w:pPr>
              <w:spacing w:line="560" w:lineRule="exact"/>
              <w:ind w:firstLine="840" w:firstLineChars="300"/>
              <w:rPr>
                <w:rFonts w:ascii="仿宋" w:hAnsi="仿宋" w:eastAsia="仿宋"/>
                <w:sz w:val="28"/>
                <w:szCs w:val="28"/>
              </w:rPr>
            </w:pPr>
            <w:r>
              <w:rPr>
                <w:rFonts w:hint="eastAsia" w:ascii="仿宋" w:hAnsi="仿宋" w:eastAsia="仿宋"/>
                <w:sz w:val="28"/>
                <w:szCs w:val="28"/>
              </w:rPr>
              <w:t>单位名称： （公章）</w:t>
            </w:r>
          </w:p>
          <w:p w14:paraId="3E940749">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28634851">
            <w:pPr>
              <w:spacing w:line="560" w:lineRule="exact"/>
              <w:ind w:firstLine="840" w:firstLineChars="300"/>
              <w:rPr>
                <w:rFonts w:ascii="仿宋" w:hAnsi="仿宋" w:eastAsia="仿宋"/>
                <w:sz w:val="28"/>
                <w:szCs w:val="28"/>
              </w:rPr>
            </w:pPr>
            <w:r>
              <w:rPr>
                <w:rFonts w:hint="eastAsia" w:ascii="仿宋" w:hAnsi="仿宋" w:eastAsia="仿宋"/>
                <w:sz w:val="28"/>
                <w:szCs w:val="28"/>
              </w:rPr>
              <w:t xml:space="preserve">法人（或委托代表人）签字： </w:t>
            </w:r>
          </w:p>
          <w:p w14:paraId="54A4332E">
            <w:pPr>
              <w:spacing w:line="560" w:lineRule="exact"/>
              <w:ind w:firstLine="560" w:firstLineChars="200"/>
              <w:rPr>
                <w:rFonts w:ascii="仿宋" w:hAnsi="仿宋" w:eastAsia="仿宋"/>
                <w:sz w:val="28"/>
                <w:szCs w:val="28"/>
              </w:rPr>
            </w:pPr>
          </w:p>
          <w:p w14:paraId="4A6D47F9">
            <w:pPr>
              <w:spacing w:line="560" w:lineRule="exact"/>
              <w:rPr>
                <w:rFonts w:ascii="宋体" w:hAnsi="宋体"/>
                <w:sz w:val="28"/>
                <w:szCs w:val="28"/>
              </w:rPr>
            </w:pPr>
            <w:r>
              <w:rPr>
                <w:rFonts w:hint="eastAsia" w:ascii="仿宋" w:hAnsi="仿宋" w:eastAsia="仿宋"/>
                <w:sz w:val="28"/>
                <w:szCs w:val="28"/>
              </w:rPr>
              <w:t xml:space="preserve">      签署日期：</w:t>
            </w:r>
          </w:p>
        </w:tc>
      </w:tr>
    </w:tbl>
    <w:p w14:paraId="0D3DA646">
      <w:pPr>
        <w:tabs>
          <w:tab w:val="left" w:pos="4606"/>
          <w:tab w:val="left" w:pos="4820"/>
          <w:tab w:val="left" w:pos="4998"/>
        </w:tabs>
        <w:autoSpaceDN w:val="0"/>
        <w:spacing w:line="340" w:lineRule="atLeast"/>
        <w:jc w:val="left"/>
        <w:textAlignment w:val="center"/>
        <w:rPr>
          <w:rFonts w:ascii="仿宋" w:hAnsi="仿宋" w:eastAsia="仿宋"/>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mYmI2ZWJlNmY1ODQ1ZjkzN2QxOTI1NzA3N2I2ZjAifQ=="/>
  </w:docVars>
  <w:rsids>
    <w:rsidRoot w:val="00BD096E"/>
    <w:rsid w:val="00094E10"/>
    <w:rsid w:val="000E7EFB"/>
    <w:rsid w:val="000F265E"/>
    <w:rsid w:val="00126944"/>
    <w:rsid w:val="0014624C"/>
    <w:rsid w:val="00164D54"/>
    <w:rsid w:val="00177422"/>
    <w:rsid w:val="001A299C"/>
    <w:rsid w:val="001B2776"/>
    <w:rsid w:val="001C0EC3"/>
    <w:rsid w:val="001C45E2"/>
    <w:rsid w:val="001D3CA0"/>
    <w:rsid w:val="001E39B1"/>
    <w:rsid w:val="00205D55"/>
    <w:rsid w:val="0025791E"/>
    <w:rsid w:val="00276C14"/>
    <w:rsid w:val="002C7EE6"/>
    <w:rsid w:val="002F79FA"/>
    <w:rsid w:val="00314E53"/>
    <w:rsid w:val="003226C1"/>
    <w:rsid w:val="00383BB2"/>
    <w:rsid w:val="00392E23"/>
    <w:rsid w:val="003B7A81"/>
    <w:rsid w:val="003F66E4"/>
    <w:rsid w:val="00421467"/>
    <w:rsid w:val="004247A2"/>
    <w:rsid w:val="00424C9A"/>
    <w:rsid w:val="00464FE9"/>
    <w:rsid w:val="00470FEC"/>
    <w:rsid w:val="004D21DA"/>
    <w:rsid w:val="00510049"/>
    <w:rsid w:val="00547861"/>
    <w:rsid w:val="005E5431"/>
    <w:rsid w:val="006173BC"/>
    <w:rsid w:val="00682147"/>
    <w:rsid w:val="00690BDF"/>
    <w:rsid w:val="0071371F"/>
    <w:rsid w:val="00731566"/>
    <w:rsid w:val="00743B68"/>
    <w:rsid w:val="007B00CF"/>
    <w:rsid w:val="007C3FEA"/>
    <w:rsid w:val="007C7083"/>
    <w:rsid w:val="008038A7"/>
    <w:rsid w:val="0080579E"/>
    <w:rsid w:val="00811223"/>
    <w:rsid w:val="008828E3"/>
    <w:rsid w:val="008C7C99"/>
    <w:rsid w:val="008D6CC4"/>
    <w:rsid w:val="008F2877"/>
    <w:rsid w:val="00943D29"/>
    <w:rsid w:val="00974657"/>
    <w:rsid w:val="009A772F"/>
    <w:rsid w:val="00A05590"/>
    <w:rsid w:val="00A152E0"/>
    <w:rsid w:val="00A36D9D"/>
    <w:rsid w:val="00A753A1"/>
    <w:rsid w:val="00AD4AE1"/>
    <w:rsid w:val="00AD53AE"/>
    <w:rsid w:val="00AE118E"/>
    <w:rsid w:val="00B43D92"/>
    <w:rsid w:val="00B57F9F"/>
    <w:rsid w:val="00BA646F"/>
    <w:rsid w:val="00BD096E"/>
    <w:rsid w:val="00C10C64"/>
    <w:rsid w:val="00C131EF"/>
    <w:rsid w:val="00C62C79"/>
    <w:rsid w:val="00C66A17"/>
    <w:rsid w:val="00CA4253"/>
    <w:rsid w:val="00CB397F"/>
    <w:rsid w:val="00CF62ED"/>
    <w:rsid w:val="00D66968"/>
    <w:rsid w:val="00DB31A9"/>
    <w:rsid w:val="00DB5A2C"/>
    <w:rsid w:val="00DE415F"/>
    <w:rsid w:val="00E917E8"/>
    <w:rsid w:val="00ED09EF"/>
    <w:rsid w:val="00F13F40"/>
    <w:rsid w:val="00F54ACA"/>
    <w:rsid w:val="00FD2751"/>
    <w:rsid w:val="00FE7A6F"/>
    <w:rsid w:val="00FF7B6D"/>
    <w:rsid w:val="17B81F3D"/>
    <w:rsid w:val="1E2A0F56"/>
    <w:rsid w:val="23454799"/>
    <w:rsid w:val="259573F3"/>
    <w:rsid w:val="2A5D507B"/>
    <w:rsid w:val="328D193A"/>
    <w:rsid w:val="364B0433"/>
    <w:rsid w:val="47BA5463"/>
    <w:rsid w:val="47D073B6"/>
    <w:rsid w:val="49E66312"/>
    <w:rsid w:val="65331F13"/>
    <w:rsid w:val="6DE972CB"/>
    <w:rsid w:val="6F1C3300"/>
    <w:rsid w:val="749C7C2D"/>
    <w:rsid w:val="7BDC1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rPr>
      <w:rFonts w:ascii="Times New Roman" w:hAnsi="Times New Roman" w:eastAsia="宋体" w:cs="Times New Roman"/>
      <w:szCs w:val="20"/>
    </w:rPr>
  </w:style>
  <w:style w:type="paragraph" w:styleId="3">
    <w:name w:val="Date"/>
    <w:basedOn w:val="1"/>
    <w:next w:val="1"/>
    <w:link w:val="13"/>
    <w:autoRedefine/>
    <w:semiHidden/>
    <w:unhideWhenUsed/>
    <w:qFormat/>
    <w:uiPriority w:val="99"/>
    <w:pPr>
      <w:ind w:left="100" w:leftChars="2500"/>
    </w:pPr>
  </w:style>
  <w:style w:type="paragraph" w:styleId="4">
    <w:name w:val="Balloon Text"/>
    <w:basedOn w:val="1"/>
    <w:link w:val="16"/>
    <w:autoRedefine/>
    <w:qFormat/>
    <w:uiPriority w:val="0"/>
    <w:rPr>
      <w:rFonts w:ascii="Times New Roman" w:hAnsi="Times New Roman" w:eastAsia="宋体" w:cs="Times New Roman"/>
      <w:sz w:val="18"/>
      <w:szCs w:val="18"/>
    </w:rPr>
  </w:style>
  <w:style w:type="paragraph" w:styleId="5">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jc w:val="left"/>
    </w:pPr>
    <w:rPr>
      <w:rFonts w:cs="Times New Roman"/>
      <w:kern w:val="0"/>
      <w:sz w:val="24"/>
    </w:rPr>
  </w:style>
  <w:style w:type="character" w:styleId="10">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6"/>
    <w:autoRedefine/>
    <w:semiHidden/>
    <w:qFormat/>
    <w:uiPriority w:val="99"/>
    <w:rPr>
      <w:sz w:val="18"/>
      <w:szCs w:val="18"/>
    </w:rPr>
  </w:style>
  <w:style w:type="character" w:customStyle="1" w:styleId="12">
    <w:name w:val="页脚 Char"/>
    <w:basedOn w:val="9"/>
    <w:link w:val="5"/>
    <w:autoRedefine/>
    <w:semiHidden/>
    <w:qFormat/>
    <w:uiPriority w:val="99"/>
    <w:rPr>
      <w:sz w:val="18"/>
      <w:szCs w:val="18"/>
    </w:rPr>
  </w:style>
  <w:style w:type="character" w:customStyle="1" w:styleId="13">
    <w:name w:val="日期 Char"/>
    <w:basedOn w:val="9"/>
    <w:link w:val="3"/>
    <w:autoRedefine/>
    <w:semiHidden/>
    <w:qFormat/>
    <w:uiPriority w:val="99"/>
  </w:style>
  <w:style w:type="character" w:customStyle="1" w:styleId="14">
    <w:name w:val="批注文字 Char"/>
    <w:basedOn w:val="9"/>
    <w:autoRedefine/>
    <w:semiHidden/>
    <w:qFormat/>
    <w:uiPriority w:val="99"/>
    <w:rPr>
      <w:kern w:val="2"/>
      <w:sz w:val="21"/>
      <w:szCs w:val="22"/>
    </w:rPr>
  </w:style>
  <w:style w:type="character" w:customStyle="1" w:styleId="15">
    <w:name w:val="批注文字 Char1"/>
    <w:link w:val="2"/>
    <w:autoRedefine/>
    <w:qFormat/>
    <w:uiPriority w:val="0"/>
    <w:rPr>
      <w:rFonts w:ascii="Times New Roman" w:hAnsi="Times New Roman" w:eastAsia="宋体" w:cs="Times New Roman"/>
      <w:kern w:val="2"/>
      <w:sz w:val="21"/>
    </w:rPr>
  </w:style>
  <w:style w:type="character" w:customStyle="1" w:styleId="16">
    <w:name w:val="批注框文本 Char"/>
    <w:basedOn w:val="9"/>
    <w:link w:val="4"/>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3149</Words>
  <Characters>3230</Characters>
  <Lines>28</Lines>
  <Paragraphs>7</Paragraphs>
  <TotalTime>105</TotalTime>
  <ScaleCrop>false</ScaleCrop>
  <LinksUpToDate>false</LinksUpToDate>
  <CharactersWithSpaces>3781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2026-01-04T06:48:00Z</dcterms:created>
  <dc:creator>Administrator</dc:creator>
  <cp:lastModifiedBy>WPS_1694061814</cp:lastModifiedBy>
  <cp:lastPrinted>2026-01-05T06:37:00Z</cp:lastPrinted>
  <dcterms:modified xsi:type="dcterms:W3CDTF">2026-01-13T02:35:51Z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21870E9C3C3E4D699DD2234EA49D39FC_13</vt:lpwstr>
  </property>
  <property fmtid="{D5CDD505-2E9C-101B-9397-08002B2CF9AE}" pid="4" name="KSOTemplateDocerSaveRecord">
    <vt:lpwstr>eyJoZGlkIjoiZWQ3OGVjNWQzNjY3NGNlZjljMDliMWIwODY1NDIzN2QiLCJ1c2VySWQiOiIxNTMwNDA0MzYwIn0=</vt:lpwstr>
  </property>
</Properties>
</file>